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C" w:rsidRPr="00AF41AC" w:rsidRDefault="00AF41AC" w:rsidP="00AF41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AF41A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bdr w:val="none" w:sz="0" w:space="0" w:color="auto" w:frame="1"/>
        </w:rPr>
        <w:t>Инфраструктура поддержки предпринимательства Саратовской области</w:t>
      </w:r>
    </w:p>
    <w:p w:rsidR="00AF41AC" w:rsidRDefault="00AF41AC"/>
    <w:tbl>
      <w:tblPr>
        <w:tblStyle w:val="a3"/>
        <w:tblpPr w:leftFromText="180" w:rightFromText="180" w:tblpY="1074"/>
        <w:tblW w:w="14395" w:type="dxa"/>
        <w:tblLook w:val="04A0"/>
      </w:tblPr>
      <w:tblGrid>
        <w:gridCol w:w="4029"/>
        <w:gridCol w:w="4696"/>
        <w:gridCol w:w="5670"/>
      </w:tblGrid>
      <w:tr w:rsidR="00422A58" w:rsidRPr="009A24EE" w:rsidTr="009A24EE">
        <w:tc>
          <w:tcPr>
            <w:tcW w:w="3510" w:type="dxa"/>
          </w:tcPr>
          <w:p w:rsidR="00422A58" w:rsidRPr="00422A58" w:rsidRDefault="00422A58" w:rsidP="00422A58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развития  предпринимательства министерства экономического развития и торговли Саратовской области</w:t>
            </w:r>
          </w:p>
        </w:tc>
        <w:tc>
          <w:tcPr>
            <w:tcW w:w="4932" w:type="dxa"/>
          </w:tcPr>
          <w:p w:rsidR="00422A58" w:rsidRPr="00422A58" w:rsidRDefault="00422A58" w:rsidP="00422A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hAnsi="Times New Roman" w:cs="Times New Roman"/>
                <w:sz w:val="28"/>
                <w:szCs w:val="28"/>
              </w:rPr>
              <w:t>410042, г. Саратов,</w:t>
            </w:r>
          </w:p>
          <w:p w:rsidR="00422A58" w:rsidRPr="00422A58" w:rsidRDefault="00422A58" w:rsidP="00422A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hAnsi="Times New Roman" w:cs="Times New Roman"/>
                <w:sz w:val="28"/>
                <w:szCs w:val="28"/>
              </w:rPr>
              <w:t>ул. Московская, 72</w:t>
            </w:r>
          </w:p>
          <w:p w:rsidR="00422A58" w:rsidRPr="00422A58" w:rsidRDefault="00422A58" w:rsidP="00422A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hAnsi="Times New Roman" w:cs="Times New Roman"/>
                <w:sz w:val="28"/>
                <w:szCs w:val="28"/>
              </w:rPr>
              <w:t>27-88-96, 26-45-50</w:t>
            </w:r>
          </w:p>
          <w:p w:rsidR="00422A58" w:rsidRPr="00422A58" w:rsidRDefault="00422A58" w:rsidP="00422A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hAnsi="Times New Roman" w:cs="Times New Roman"/>
                <w:sz w:val="28"/>
                <w:szCs w:val="28"/>
              </w:rPr>
              <w:t>т.ф. 26-45-50,</w:t>
            </w:r>
          </w:p>
        </w:tc>
        <w:tc>
          <w:tcPr>
            <w:tcW w:w="5953" w:type="dxa"/>
          </w:tcPr>
          <w:p w:rsidR="00422A58" w:rsidRPr="00422A58" w:rsidRDefault="00422A58" w:rsidP="00422A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предпринимательства на региональном уровне; функционирование телефонной «горячей линии».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федеральной антимонопольной службы по Саратовской области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410012, Россия, г. Саратов, ул. Вольская, д. 81</w:t>
            </w: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телефон: (8452) 27-96-42</w:t>
            </w:r>
          </w:p>
        </w:tc>
        <w:tc>
          <w:tcPr>
            <w:tcW w:w="5953" w:type="dxa"/>
          </w:tcPr>
          <w:p w:rsidR="00DE35DA" w:rsidRPr="009A24EE" w:rsidRDefault="0027328D" w:rsidP="009A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Осуществляет контроль и надзор за соблюдением законодательства в сфере конкуренции на товарных и финансовых рынках, а также за соблюдением федеральными органами исполнительной власти, органами исполнительной власти субъектов Российской Федерации и органами местного самоуправления антимонопольного законодательства. Также ФАС России выполняет контроль над деятельностью естественных монополий, эта работа направлена на обеспечение равного доступа к товарам и услугам, которые они производят, а также на развитие конкуренции в тех сегментах, где она возможна. </w:t>
            </w:r>
            <w:r w:rsidR="00DE35DA"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соблюдением антимонопольного законодательства на финансовых и товарных рынках; законодательства о рекламе.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занятости, труда и миграции области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410012, г. Саратов,</w:t>
            </w:r>
            <w:r w:rsidR="000B2299"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Слонова, 13 т. 25-98-30, 52-29-89, факс 52-20-98 </w:t>
            </w:r>
          </w:p>
        </w:tc>
        <w:tc>
          <w:tcPr>
            <w:tcW w:w="5953" w:type="dxa"/>
          </w:tcPr>
          <w:p w:rsidR="00DE35DA" w:rsidRPr="009A24EE" w:rsidRDefault="00DE35DA" w:rsidP="008F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семинаров, курсов переподготовки, обучение навыкам ведения </w:t>
            </w: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бизнеса.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Некоммерческая организация «Фонд содействия развитию венчурных инвестиций в малые предприятия в научно-технической сфере Саратовской области»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410012, г. Саратов, ул. Краевая, 85, офис 304(8452) 75-64-03(8452) 93-01-18 </w:t>
            </w:r>
          </w:p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DE35DA" w:rsidRPr="009A24EE" w:rsidRDefault="00DE35DA" w:rsidP="008F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деятельностью регионального венчурного фонда, мониторинг инновационных проектов, развитие инновационной инфраструктуры области, стимулирование развития малого и среднего предпринимательства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A31FAC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ОООО </w:t>
            </w:r>
            <w:r w:rsidR="00DE35DA"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фонд посевных инвестиций Саратовской области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410012, г. Саратов, ул. Краевая, 85, (8452) 75-64-03(8452) 93-01-18</w:t>
            </w:r>
          </w:p>
        </w:tc>
        <w:tc>
          <w:tcPr>
            <w:tcW w:w="5953" w:type="dxa"/>
          </w:tcPr>
          <w:p w:rsidR="00A31FAC" w:rsidRDefault="00A31FAC" w:rsidP="00A31FAC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F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Фонд ориентирован на инвестирование в региональные инновационные компании с высоким потенциалом роста на российском и зарубежном инновационно-технологических рынках. Целью фонда является значительное увеличение количества и качества малых технологических бизнесов.</w:t>
            </w: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E35DA" w:rsidRPr="009A24EE" w:rsidRDefault="00DE35DA" w:rsidP="00A31FA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РФПИ финансирует проекты инвестиционной стоимостью до 33 млн. руб. на условиях покупки доли в организации.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«Гарантийный фонд для субъектов малого предпринимательства Саратовской области»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410012, г. Саратов, ул. Краевая, 85, тел. (8452) </w:t>
            </w:r>
            <w:r w:rsidR="00246CB9" w:rsidRPr="009A24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753415</w:t>
            </w:r>
          </w:p>
        </w:tc>
        <w:tc>
          <w:tcPr>
            <w:tcW w:w="5953" w:type="dxa"/>
          </w:tcPr>
          <w:p w:rsidR="00DE35DA" w:rsidRDefault="009A24EE" w:rsidP="009A2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 поручительство (обеспечивая залог) по кредитным обязательствам субъектов малого и среднего предпринимательства перед финансовыми организациями, лизинговыми компаниями</w:t>
            </w:r>
            <w:r w:rsidR="00DE35DA"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о выдаче поручительства принимается в течение 3 дней после поступления заявки в Фонд.</w:t>
            </w:r>
          </w:p>
          <w:p w:rsidR="009A24EE" w:rsidRPr="009A24EE" w:rsidRDefault="009A24EE" w:rsidP="009A2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одного поручительства Фонда в относительном выражении не может превышать 50 (пятидесяти) % от суммы обязательств Заемщика по договору,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которому предоставляется поручительство Фонда и не может превышать 15000000 (пятнадцати) миллионов рублей на дату предоставления Поручительства.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 «Фонд микрокредитования субъектов малого предпринимательства Саратовской области»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410012, г. Саратов, ул. Краевая, 85, тел.: (8452) 75-64-11, 75-34-15, факс: (8452)75-34-15, </w:t>
            </w:r>
          </w:p>
        </w:tc>
        <w:tc>
          <w:tcPr>
            <w:tcW w:w="5953" w:type="dxa"/>
          </w:tcPr>
          <w:p w:rsidR="00DE35DA" w:rsidRDefault="009A24EE" w:rsidP="0030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оказывает содействие в формировании рыночных отношений, развитии конкуренции и предпринимательства путем эффективного использования финансовых ресурсов для реализации программ, проектов и мероприятий в сфере малого предпринимательства. </w:t>
            </w:r>
          </w:p>
          <w:p w:rsidR="009A24EE" w:rsidRDefault="009A24EE" w:rsidP="0030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 займа составляет 3 млн. рублей. </w:t>
            </w:r>
          </w:p>
          <w:p w:rsidR="009A24EE" w:rsidRDefault="009A24EE" w:rsidP="0030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сумма займа без залогового обеспечения составляет 150 тыс. руб.</w:t>
            </w:r>
          </w:p>
          <w:p w:rsidR="009A24EE" w:rsidRPr="009A24EE" w:rsidRDefault="009A24EE" w:rsidP="0030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заявки – 10 рабочих дней,  с даты пред</w:t>
            </w:r>
            <w:r w:rsidR="003047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полного пакета документ</w:t>
            </w:r>
            <w:r w:rsidR="0030477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Научно-технологический парк «Волга-техника» Саратовского государственного технического университета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410054, г. Саратов, Политехническая, 77 т.</w:t>
            </w:r>
            <w:r w:rsidR="00246CB9" w:rsidRPr="009A2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99-87-12,</w:t>
            </w:r>
            <w:r w:rsidR="00246CB9"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DE35DA" w:rsidRPr="009A24EE" w:rsidRDefault="00DE35DA" w:rsidP="008F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реализация научных разработок, инновационная деятельность.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Инновационный центр «Технопарк»при СГУ им. Н.Г. Чернышевского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Саратов, ул. Московская 161, ауд. 206, Тел</w:t>
            </w:r>
            <w:r w:rsidR="00246CB9"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.факс</w:t>
            </w: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: (845-2) 50-79-06</w:t>
            </w:r>
          </w:p>
        </w:tc>
        <w:tc>
          <w:tcPr>
            <w:tcW w:w="5953" w:type="dxa"/>
          </w:tcPr>
          <w:p w:rsidR="00DE35DA" w:rsidRPr="009A24EE" w:rsidRDefault="00DE35DA" w:rsidP="008F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деятельность, практическая реализация научных разработок</w:t>
            </w:r>
          </w:p>
        </w:tc>
      </w:tr>
      <w:tr w:rsidR="00DE35DA" w:rsidRPr="009A24EE" w:rsidTr="009A24EE">
        <w:tc>
          <w:tcPr>
            <w:tcW w:w="3510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информационный корреспондентский центр</w:t>
            </w:r>
          </w:p>
        </w:tc>
        <w:tc>
          <w:tcPr>
            <w:tcW w:w="4932" w:type="dxa"/>
          </w:tcPr>
          <w:p w:rsidR="00DE35DA" w:rsidRPr="009A24EE" w:rsidRDefault="00DE35DA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t>г. Саратов, ул. Краевая, 85.(8452) 45-00-32(доб. 150)</w:t>
            </w:r>
            <w:r w:rsidRPr="009A24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9A24E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eic.saratov@gmail.com</w:t>
              </w:r>
            </w:hyperlink>
          </w:p>
        </w:tc>
        <w:tc>
          <w:tcPr>
            <w:tcW w:w="5953" w:type="dxa"/>
          </w:tcPr>
          <w:p w:rsidR="0013703A" w:rsidRDefault="0013703A" w:rsidP="0013703A">
            <w:pPr>
              <w:pStyle w:val="ab"/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  <w:bdr w:val="none" w:sz="0" w:space="0" w:color="auto" w:frame="1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О</w:t>
            </w:r>
            <w:r w:rsidRPr="0013703A">
              <w:rPr>
                <w:color w:val="4F4F4F"/>
                <w:sz w:val="28"/>
                <w:szCs w:val="28"/>
                <w:bdr w:val="none" w:sz="0" w:space="0" w:color="auto" w:frame="1"/>
              </w:rPr>
              <w:t>казывает содействие</w:t>
            </w:r>
            <w:r w:rsidRPr="0013703A">
              <w:rPr>
                <w:color w:val="4F4F4F"/>
                <w:sz w:val="28"/>
                <w:szCs w:val="28"/>
                <w:bdr w:val="none" w:sz="0" w:space="0" w:color="auto" w:frame="1"/>
              </w:rPr>
              <w:br/>
              <w:t xml:space="preserve">в установлении и развитии делового сотрудничества с регионами Российской Федерации и зарубежными странами, </w:t>
            </w:r>
            <w:r w:rsidRPr="0013703A">
              <w:rPr>
                <w:color w:val="4F4F4F"/>
                <w:sz w:val="28"/>
                <w:szCs w:val="28"/>
                <w:bdr w:val="none" w:sz="0" w:space="0" w:color="auto" w:frame="1"/>
              </w:rPr>
              <w:lastRenderedPageBreak/>
              <w:t xml:space="preserve">продвижении товаров и услуг саратовских предприятий на новые рынки. </w:t>
            </w:r>
          </w:p>
          <w:p w:rsidR="0013703A" w:rsidRPr="0013703A" w:rsidRDefault="0013703A" w:rsidP="0013703A">
            <w:pPr>
              <w:pStyle w:val="ab"/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</w:rPr>
            </w:pPr>
            <w:r w:rsidRPr="0013703A">
              <w:rPr>
                <w:color w:val="4F4F4F"/>
                <w:sz w:val="28"/>
                <w:szCs w:val="28"/>
                <w:bdr w:val="none" w:sz="0" w:space="0" w:color="auto" w:frame="1"/>
              </w:rPr>
              <w:t>ЕИКЦ – Саратовская область является представительством ЕИКЦ – Россия, который в свою очередь выступает членом и официальным информационным агентом общейсети EnterpriseEuropeNetwork (EEN), объединяющий центры в 53 странах мира и 44 регионах России. Благодаря этому предприниматели имеют возможность найти поставщиков, покупателей, дистрибьюторов, агентов, импортеров или экспортеров в России и странах Европейского Союза.</w:t>
            </w:r>
          </w:p>
          <w:p w:rsidR="0013703A" w:rsidRDefault="0013703A" w:rsidP="0013703A">
            <w:pPr>
              <w:pStyle w:val="ab"/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  <w:bdr w:val="none" w:sz="0" w:space="0" w:color="auto" w:frame="1"/>
              </w:rPr>
            </w:pPr>
            <w:r w:rsidRPr="0013703A">
              <w:rPr>
                <w:color w:val="4F4F4F"/>
                <w:sz w:val="28"/>
                <w:szCs w:val="28"/>
                <w:bdr w:val="none" w:sz="0" w:space="0" w:color="auto" w:frame="1"/>
              </w:rPr>
              <w:t>Центр на безвозмездной основе оказывает следующие услуги:</w:t>
            </w:r>
          </w:p>
          <w:p w:rsidR="0013703A" w:rsidRDefault="00F46206" w:rsidP="0013703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  <w:bdr w:val="none" w:sz="0" w:space="0" w:color="auto" w:frame="1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распространение информации о компании, ее продукции и услугах среди потенциальных клиентов в России за рубежом;</w:t>
            </w:r>
          </w:p>
          <w:p w:rsidR="00F46206" w:rsidRDefault="00F46206" w:rsidP="0013703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  <w:bdr w:val="none" w:sz="0" w:space="0" w:color="auto" w:frame="1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обмен коммерческими предложениями, запросами, деловой информацией;</w:t>
            </w:r>
          </w:p>
          <w:p w:rsidR="00F46206" w:rsidRDefault="00F46206" w:rsidP="0013703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  <w:bdr w:val="none" w:sz="0" w:space="0" w:color="auto" w:frame="1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содействие в поиске деловых партнеров РФ  и странах Европейского Союза;</w:t>
            </w:r>
          </w:p>
          <w:p w:rsidR="00F46206" w:rsidRDefault="00F46206" w:rsidP="0013703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  <w:bdr w:val="none" w:sz="0" w:space="0" w:color="auto" w:frame="1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предоставление необходимой информации законодательного  и делового характера;</w:t>
            </w:r>
          </w:p>
          <w:p w:rsidR="0013703A" w:rsidRPr="00F46206" w:rsidRDefault="00F46206" w:rsidP="0013703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</w:rPr>
            </w:pPr>
            <w:r w:rsidRPr="00F46206">
              <w:rPr>
                <w:color w:val="4F4F4F"/>
                <w:sz w:val="28"/>
                <w:szCs w:val="28"/>
                <w:bdr w:val="none" w:sz="0" w:space="0" w:color="auto" w:frame="1"/>
              </w:rPr>
              <w:t xml:space="preserve">содействие в организации переговоров,  </w:t>
            </w:r>
            <w:r w:rsidRPr="00F46206">
              <w:rPr>
                <w:color w:val="4F4F4F"/>
                <w:sz w:val="28"/>
                <w:szCs w:val="28"/>
                <w:bdr w:val="none" w:sz="0" w:space="0" w:color="auto" w:frame="1"/>
              </w:rPr>
              <w:lastRenderedPageBreak/>
              <w:t>а также в участии в бизнес-миссиях, выставках, семинарах, конференциях</w:t>
            </w: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 xml:space="preserve"> в </w:t>
            </w:r>
            <w:r>
              <w:rPr>
                <w:vanish/>
                <w:color w:val="4F4F4F"/>
                <w:sz w:val="28"/>
                <w:szCs w:val="28"/>
                <w:bdr w:val="none" w:sz="0" w:space="0" w:color="auto" w:frame="1"/>
              </w:rPr>
              <w:t>оРорОСИ</w:t>
            </w: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России и ЕС</w:t>
            </w:r>
            <w:r w:rsidRPr="00F46206">
              <w:rPr>
                <w:color w:val="4F4F4F"/>
                <w:sz w:val="28"/>
                <w:szCs w:val="28"/>
                <w:bdr w:val="none" w:sz="0" w:space="0" w:color="auto" w:frame="1"/>
              </w:rPr>
              <w:t>;</w:t>
            </w:r>
          </w:p>
          <w:p w:rsidR="00F46206" w:rsidRPr="00F46206" w:rsidRDefault="00F46206" w:rsidP="0013703A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консультирование по выходу на внешний рынок;</w:t>
            </w:r>
          </w:p>
          <w:p w:rsidR="00DE35DA" w:rsidRPr="00F46206" w:rsidRDefault="00F46206" w:rsidP="00F46206">
            <w:pPr>
              <w:pStyle w:val="ab"/>
              <w:numPr>
                <w:ilvl w:val="0"/>
                <w:numId w:val="1"/>
              </w:numPr>
              <w:spacing w:before="0" w:beforeAutospacing="0" w:after="0" w:afterAutospacing="0" w:line="162" w:lineRule="atLeast"/>
              <w:jc w:val="both"/>
              <w:rPr>
                <w:color w:val="4F4F4F"/>
                <w:sz w:val="28"/>
                <w:szCs w:val="28"/>
              </w:rPr>
            </w:pPr>
            <w:r>
              <w:rPr>
                <w:color w:val="4F4F4F"/>
                <w:sz w:val="28"/>
                <w:szCs w:val="28"/>
                <w:bdr w:val="none" w:sz="0" w:space="0" w:color="auto" w:frame="1"/>
              </w:rPr>
              <w:t>подбор информации по международным выставкам и ярмаркам.</w:t>
            </w:r>
          </w:p>
        </w:tc>
      </w:tr>
      <w:tr w:rsidR="0030477B" w:rsidRPr="009A24EE" w:rsidTr="009A24EE">
        <w:tc>
          <w:tcPr>
            <w:tcW w:w="3510" w:type="dxa"/>
          </w:tcPr>
          <w:p w:rsidR="0030477B" w:rsidRPr="009A24EE" w:rsidRDefault="0030477B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ГУП СО «Бизнес-инкубатор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047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Саратовской области»</w:t>
            </w:r>
          </w:p>
        </w:tc>
        <w:tc>
          <w:tcPr>
            <w:tcW w:w="4932" w:type="dxa"/>
          </w:tcPr>
          <w:p w:rsidR="0030477B" w:rsidRPr="0030477B" w:rsidRDefault="0030477B" w:rsidP="003047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0477B">
              <w:rPr>
                <w:rFonts w:ascii="Times New Roman" w:hAnsi="Times New Roman" w:cs="Times New Roman"/>
                <w:sz w:val="28"/>
                <w:szCs w:val="28"/>
              </w:rPr>
              <w:t>410012, г. Саратов, ул. Краевая, 85</w:t>
            </w:r>
          </w:p>
          <w:p w:rsidR="0030477B" w:rsidRPr="0030477B" w:rsidRDefault="0030477B" w:rsidP="0030477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7B">
              <w:rPr>
                <w:rFonts w:ascii="Times New Roman" w:hAnsi="Times New Roman" w:cs="Times New Roman"/>
                <w:sz w:val="28"/>
                <w:szCs w:val="28"/>
              </w:rPr>
              <w:t>Телефон/факс: (8452)</w:t>
            </w:r>
            <w:r w:rsidRPr="0030477B">
              <w:rPr>
                <w:rStyle w:val="apple-converted-space"/>
                <w:rFonts w:ascii="Times New Roman" w:hAnsi="Times New Roman" w:cs="Times New Roman"/>
                <w:b/>
                <w:bCs/>
                <w:color w:val="2D3237"/>
                <w:sz w:val="28"/>
                <w:szCs w:val="28"/>
              </w:rPr>
              <w:t> </w:t>
            </w:r>
            <w:r w:rsidRPr="0030477B">
              <w:rPr>
                <w:rStyle w:val="a9"/>
                <w:rFonts w:ascii="Times New Roman" w:hAnsi="Times New Roman" w:cs="Times New Roman"/>
                <w:b w:val="0"/>
                <w:bCs w:val="0"/>
                <w:color w:val="2D3237"/>
                <w:sz w:val="28"/>
                <w:szCs w:val="28"/>
              </w:rPr>
              <w:t>45-00-32</w:t>
            </w:r>
          </w:p>
          <w:p w:rsidR="0030477B" w:rsidRPr="009A24EE" w:rsidRDefault="0030477B" w:rsidP="008F60F2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0477B" w:rsidRDefault="0030477B" w:rsidP="008F60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поддержки субъектам малого предпринимательства на ранней стадии их деятельности, путем предоставления следующих услуг:</w:t>
            </w:r>
          </w:p>
          <w:p w:rsidR="0030477B" w:rsidRDefault="00422A58" w:rsidP="008F60F2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 льготным арендным ставкам помещений начинающим предпринимателям ( в первый год аренды - 20%, во второй год аренды -40%, в третий год аренды – 60 %)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477B" w:rsidRDefault="00422A58" w:rsidP="008F60F2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A5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консультационных услуг по вопросам бухучета, налогообложения, правовой защиты, развития предприятия , документооборота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22A58" w:rsidRDefault="00CF1E1C" w:rsidP="008F60F2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 виде краткосрочных семинаров и тренингов;</w:t>
            </w:r>
          </w:p>
          <w:p w:rsidR="00CF1E1C" w:rsidRPr="00422A58" w:rsidRDefault="00CF1E1C" w:rsidP="008F60F2">
            <w:pPr>
              <w:pStyle w:val="a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конференц-зала и комнаты переговоров для проведения мероприятий.</w:t>
            </w:r>
          </w:p>
          <w:p w:rsidR="0030477B" w:rsidRPr="009A24EE" w:rsidRDefault="0030477B" w:rsidP="00F039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Саратовский областной бизнес-инкубатор – это современный комплекс зданий,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площадью </w:t>
            </w:r>
            <w:r w:rsidR="00F0394A">
              <w:rPr>
                <w:rFonts w:ascii="Times New Roman" w:eastAsia="Times New Roman" w:hAnsi="Times New Roman" w:cs="Times New Roman"/>
                <w:sz w:val="28"/>
                <w:szCs w:val="28"/>
              </w:rPr>
              <w:t>2619,72 кв. м., помещение оборудовано всеми необходимыми коммуникационными системами, необходимыми видами связи (телефон, интернет).</w:t>
            </w:r>
          </w:p>
        </w:tc>
      </w:tr>
    </w:tbl>
    <w:p w:rsidR="00E0458C" w:rsidRDefault="00E0458C"/>
    <w:sectPr w:rsidR="00E0458C" w:rsidSect="00AF41A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77" w:rsidRDefault="001D0277" w:rsidP="00AF41AC">
      <w:pPr>
        <w:spacing w:after="0" w:line="240" w:lineRule="auto"/>
      </w:pPr>
      <w:r>
        <w:separator/>
      </w:r>
    </w:p>
  </w:endnote>
  <w:endnote w:type="continuationSeparator" w:id="1">
    <w:p w:rsidR="001D0277" w:rsidRDefault="001D0277" w:rsidP="00A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77" w:rsidRDefault="001D0277" w:rsidP="00AF41AC">
      <w:pPr>
        <w:spacing w:after="0" w:line="240" w:lineRule="auto"/>
      </w:pPr>
      <w:r>
        <w:separator/>
      </w:r>
    </w:p>
  </w:footnote>
  <w:footnote w:type="continuationSeparator" w:id="1">
    <w:p w:rsidR="001D0277" w:rsidRDefault="001D0277" w:rsidP="00AF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BD8"/>
    <w:multiLevelType w:val="hybridMultilevel"/>
    <w:tmpl w:val="687AA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8FB"/>
    <w:multiLevelType w:val="hybridMultilevel"/>
    <w:tmpl w:val="53ECF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E76"/>
    <w:multiLevelType w:val="hybridMultilevel"/>
    <w:tmpl w:val="D59AF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0035"/>
    <w:multiLevelType w:val="multilevel"/>
    <w:tmpl w:val="F3407E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15A"/>
    <w:rsid w:val="000B2299"/>
    <w:rsid w:val="0013703A"/>
    <w:rsid w:val="001D0277"/>
    <w:rsid w:val="002217D3"/>
    <w:rsid w:val="00246CB9"/>
    <w:rsid w:val="0027328D"/>
    <w:rsid w:val="0030477B"/>
    <w:rsid w:val="003F2090"/>
    <w:rsid w:val="00422A58"/>
    <w:rsid w:val="00730DE8"/>
    <w:rsid w:val="007F6EEA"/>
    <w:rsid w:val="00822BA1"/>
    <w:rsid w:val="008F60F2"/>
    <w:rsid w:val="009A24EE"/>
    <w:rsid w:val="00A31FAC"/>
    <w:rsid w:val="00AF41AC"/>
    <w:rsid w:val="00CF1E1C"/>
    <w:rsid w:val="00DE35DA"/>
    <w:rsid w:val="00E0458C"/>
    <w:rsid w:val="00F0394A"/>
    <w:rsid w:val="00F46206"/>
    <w:rsid w:val="00F7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0"/>
  </w:style>
  <w:style w:type="paragraph" w:styleId="1">
    <w:name w:val="heading 1"/>
    <w:basedOn w:val="a"/>
    <w:link w:val="10"/>
    <w:uiPriority w:val="9"/>
    <w:qFormat/>
    <w:rsid w:val="00AF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1AC"/>
  </w:style>
  <w:style w:type="paragraph" w:styleId="a6">
    <w:name w:val="footer"/>
    <w:basedOn w:val="a"/>
    <w:link w:val="a7"/>
    <w:uiPriority w:val="99"/>
    <w:semiHidden/>
    <w:unhideWhenUsed/>
    <w:rsid w:val="00A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1AC"/>
  </w:style>
  <w:style w:type="character" w:customStyle="1" w:styleId="10">
    <w:name w:val="Заголовок 1 Знак"/>
    <w:basedOn w:val="a0"/>
    <w:link w:val="1"/>
    <w:uiPriority w:val="9"/>
    <w:rsid w:val="00AF4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AF41A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04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0477B"/>
  </w:style>
  <w:style w:type="character" w:styleId="a9">
    <w:name w:val="Strong"/>
    <w:basedOn w:val="a0"/>
    <w:uiPriority w:val="22"/>
    <w:qFormat/>
    <w:rsid w:val="0030477B"/>
    <w:rPr>
      <w:b/>
      <w:bCs/>
    </w:rPr>
  </w:style>
  <w:style w:type="paragraph" w:styleId="aa">
    <w:name w:val="No Spacing"/>
    <w:uiPriority w:val="1"/>
    <w:qFormat/>
    <w:rsid w:val="0030477B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3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2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c.sarat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9342-C411-4806-BB7C-98BC3900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2016-05-17T06:51:00Z</cp:lastPrinted>
  <dcterms:created xsi:type="dcterms:W3CDTF">2016-05-12T12:25:00Z</dcterms:created>
  <dcterms:modified xsi:type="dcterms:W3CDTF">2016-05-17T12:47:00Z</dcterms:modified>
</cp:coreProperties>
</file>